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611D" w:rsidRDefault="009A611D" w:rsidP="001E0D05">
      <w:pPr>
        <w:pStyle w:val="ConsPlusNormal"/>
        <w:ind w:left="4678"/>
        <w:rPr>
          <w:sz w:val="20"/>
        </w:rPr>
      </w:pPr>
      <w:r>
        <w:rPr>
          <w:sz w:val="20"/>
        </w:rPr>
        <w:t xml:space="preserve">Приложение </w:t>
      </w:r>
      <w:r w:rsidR="00B702F5">
        <w:rPr>
          <w:sz w:val="20"/>
        </w:rPr>
        <w:t>4</w:t>
      </w:r>
      <w:r>
        <w:rPr>
          <w:sz w:val="20"/>
        </w:rPr>
        <w:t xml:space="preserve"> к приказу</w:t>
      </w:r>
    </w:p>
    <w:p w:rsidR="009A611D" w:rsidRDefault="009A611D" w:rsidP="001E0D05">
      <w:pPr>
        <w:pStyle w:val="ConsPlusNormal"/>
        <w:ind w:left="4678"/>
        <w:rPr>
          <w:sz w:val="20"/>
        </w:rPr>
      </w:pPr>
      <w:r>
        <w:rPr>
          <w:sz w:val="20"/>
        </w:rPr>
        <w:t>от ___________________№ __________________</w:t>
      </w:r>
    </w:p>
    <w:p w:rsidR="009A611D" w:rsidRDefault="009A611D" w:rsidP="001E0D05">
      <w:pPr>
        <w:pStyle w:val="ConsPlusNormal"/>
        <w:ind w:left="4678"/>
        <w:rPr>
          <w:sz w:val="20"/>
        </w:rPr>
      </w:pPr>
    </w:p>
    <w:p w:rsidR="00665F59" w:rsidRDefault="001E0D05" w:rsidP="00665F59">
      <w:pPr>
        <w:pStyle w:val="ConsPlusNormal"/>
        <w:ind w:left="4678"/>
        <w:rPr>
          <w:sz w:val="20"/>
        </w:rPr>
      </w:pPr>
      <w:r>
        <w:rPr>
          <w:sz w:val="20"/>
        </w:rPr>
        <w:t>Приложение 6 к приказу</w:t>
      </w:r>
      <w:r w:rsidR="00665F59">
        <w:rPr>
          <w:sz w:val="20"/>
        </w:rPr>
        <w:t xml:space="preserve"> </w:t>
      </w:r>
      <w:bookmarkStart w:id="0" w:name="_GoBack"/>
      <w:bookmarkEnd w:id="0"/>
      <w:r w:rsidR="00665F59">
        <w:rPr>
          <w:sz w:val="20"/>
        </w:rPr>
        <w:t>от 06.10.2021 № 059-06/01-01/5-105</w:t>
      </w:r>
    </w:p>
    <w:p w:rsidR="001E0D05" w:rsidRDefault="001E0D05" w:rsidP="001E0D05">
      <w:pPr>
        <w:pStyle w:val="ConsPlusNormal"/>
        <w:ind w:left="4678"/>
        <w:rPr>
          <w:sz w:val="20"/>
        </w:rPr>
      </w:pPr>
    </w:p>
    <w:p w:rsidR="001E0D05" w:rsidRDefault="001E0D05" w:rsidP="001E0D05">
      <w:pPr>
        <w:pStyle w:val="ConsPlusNormal"/>
        <w:ind w:left="10773"/>
        <w:rPr>
          <w:sz w:val="20"/>
        </w:rPr>
      </w:pPr>
    </w:p>
    <w:p w:rsidR="001E0D05" w:rsidRDefault="001E0D05" w:rsidP="001E0D05">
      <w:pPr>
        <w:pStyle w:val="ConsPlusNormal"/>
        <w:ind w:left="4678"/>
        <w:rPr>
          <w:sz w:val="20"/>
        </w:rPr>
      </w:pPr>
      <w:r>
        <w:rPr>
          <w:sz w:val="20"/>
        </w:rPr>
        <w:t>Приложение 9 к Положению о единой учетной политике субъектов централизованного учета в целях организации и ведения муниципальным казенным учреждением «Центр бухгалтерского учета и отчетности» города Перми бюджетного (бухгалтерского) учета</w:t>
      </w:r>
    </w:p>
    <w:p w:rsidR="002C13FD" w:rsidRDefault="002C13FD" w:rsidP="002C13FD">
      <w:pPr>
        <w:pStyle w:val="ConsPlusNormal"/>
        <w:ind w:left="10773"/>
        <w:rPr>
          <w:sz w:val="20"/>
          <w:szCs w:val="20"/>
        </w:rPr>
      </w:pPr>
    </w:p>
    <w:p w:rsidR="00436261" w:rsidRDefault="00436261" w:rsidP="00436261">
      <w:pPr>
        <w:autoSpaceDE w:val="0"/>
        <w:autoSpaceDN w:val="0"/>
        <w:adjustRightInd w:val="0"/>
        <w:spacing w:after="0" w:line="240" w:lineRule="auto"/>
        <w:ind w:left="6096" w:hanging="142"/>
      </w:pPr>
    </w:p>
    <w:p w:rsidR="003337C3" w:rsidRDefault="003337C3" w:rsidP="00436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3337C3" w:rsidRDefault="003337C3" w:rsidP="003337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3337C3" w:rsidRPr="00436261" w:rsidRDefault="003337C3" w:rsidP="003337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/>
        </w:rPr>
      </w:pPr>
      <w:r w:rsidRPr="00436261">
        <w:rPr>
          <w:b/>
        </w:rPr>
        <w:t>Порядок формирования и использования резервов предстоящих расходов.</w:t>
      </w:r>
    </w:p>
    <w:p w:rsidR="002F5A0F" w:rsidRDefault="002F5A0F" w:rsidP="003337C3">
      <w:pPr>
        <w:autoSpaceDE w:val="0"/>
        <w:autoSpaceDN w:val="0"/>
        <w:adjustRightInd w:val="0"/>
        <w:spacing w:before="200" w:after="0" w:line="240" w:lineRule="auto"/>
        <w:ind w:firstLine="540"/>
        <w:jc w:val="both"/>
      </w:pPr>
    </w:p>
    <w:p w:rsidR="002F5A0F" w:rsidRPr="00D72D19" w:rsidRDefault="00090608" w:rsidP="00D72D19">
      <w:pPr>
        <w:autoSpaceDE w:val="0"/>
        <w:autoSpaceDN w:val="0"/>
        <w:adjustRightInd w:val="0"/>
        <w:spacing w:after="0" w:line="240" w:lineRule="auto"/>
        <w:jc w:val="center"/>
      </w:pPr>
      <w:r>
        <w:rPr>
          <w:bCs/>
        </w:rPr>
        <w:tab/>
      </w:r>
      <w:r w:rsidR="002F5A0F" w:rsidRPr="00D72D19">
        <w:rPr>
          <w:bCs/>
        </w:rPr>
        <w:t>1. Порядок формирования и использования резерва предстоящих расходов на оплату отпусков</w:t>
      </w:r>
      <w:r w:rsidR="005B2B2D">
        <w:rPr>
          <w:bCs/>
        </w:rPr>
        <w:t>.</w:t>
      </w:r>
    </w:p>
    <w:p w:rsidR="002F5A0F" w:rsidRDefault="002F5A0F" w:rsidP="002F5A0F">
      <w:pPr>
        <w:autoSpaceDE w:val="0"/>
        <w:autoSpaceDN w:val="0"/>
        <w:adjustRightInd w:val="0"/>
        <w:spacing w:after="0" w:line="240" w:lineRule="auto"/>
        <w:jc w:val="both"/>
        <w:outlineLvl w:val="0"/>
      </w:pPr>
    </w:p>
    <w:p w:rsidR="002F5A0F" w:rsidRDefault="002F5A0F" w:rsidP="005F2A1B">
      <w:p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</w:rPr>
      </w:pPr>
      <w:r>
        <w:tab/>
        <w:t xml:space="preserve">При разработке данного порядка МКУ ЦБУ» руководствуется ФСГС «Выплаты персоналу», Методическими </w:t>
      </w:r>
      <w:hyperlink r:id="rId4" w:history="1">
        <w:r w:rsidRPr="002F5A0F">
          <w:rPr>
            <w:color w:val="000000" w:themeColor="text1"/>
          </w:rPr>
          <w:t>рекомендациями</w:t>
        </w:r>
      </w:hyperlink>
      <w:r w:rsidRPr="002F5A0F">
        <w:rPr>
          <w:color w:val="000000" w:themeColor="text1"/>
        </w:rPr>
        <w:t xml:space="preserve"> по применению СГС «Выплаты персоналу</w:t>
      </w:r>
      <w:r>
        <w:rPr>
          <w:color w:val="000000" w:themeColor="text1"/>
        </w:rPr>
        <w:t>»</w:t>
      </w:r>
      <w:r w:rsidRPr="002F5A0F">
        <w:rPr>
          <w:color w:val="000000" w:themeColor="text1"/>
        </w:rPr>
        <w:t>, доведенными письмом Министерства финансов Российской Федерации от 30.11.2020 №</w:t>
      </w:r>
      <w:r>
        <w:rPr>
          <w:color w:val="000000" w:themeColor="text1"/>
        </w:rPr>
        <w:t xml:space="preserve"> 02-06-07/104576, </w:t>
      </w:r>
      <w:hyperlink r:id="rId5" w:history="1"/>
      <w:r w:rsidR="00FD2D1C" w:rsidRPr="002F5A0F">
        <w:rPr>
          <w:color w:val="000000" w:themeColor="text1"/>
        </w:rPr>
        <w:t xml:space="preserve">письмом Министерства финансов Российской Федерации </w:t>
      </w:r>
      <w:r w:rsidR="00FD2D1C">
        <w:rPr>
          <w:color w:val="000000" w:themeColor="text1"/>
        </w:rPr>
        <w:t>от 20.05.2015 №</w:t>
      </w:r>
      <w:r w:rsidRPr="002F5A0F">
        <w:rPr>
          <w:color w:val="000000" w:themeColor="text1"/>
        </w:rPr>
        <w:t xml:space="preserve"> 02-07-07/28998 </w:t>
      </w:r>
      <w:r w:rsidR="00FD2D1C">
        <w:rPr>
          <w:color w:val="000000" w:themeColor="text1"/>
        </w:rPr>
        <w:t>«</w:t>
      </w:r>
      <w:r w:rsidRPr="002F5A0F">
        <w:rPr>
          <w:color w:val="000000" w:themeColor="text1"/>
        </w:rPr>
        <w:t>О порядке отражения в учете операций</w:t>
      </w:r>
      <w:r w:rsidR="00FD2D1C">
        <w:rPr>
          <w:color w:val="000000" w:themeColor="text1"/>
        </w:rPr>
        <w:t xml:space="preserve"> с отложенными обязательствами»,</w:t>
      </w:r>
      <w:r w:rsidRPr="002F5A0F">
        <w:rPr>
          <w:color w:val="000000" w:themeColor="text1"/>
        </w:rPr>
        <w:t xml:space="preserve"> Инструкциями </w:t>
      </w:r>
      <w:hyperlink r:id="rId6" w:history="1">
        <w:r w:rsidR="00FD2D1C">
          <w:rPr>
            <w:color w:val="000000" w:themeColor="text1"/>
          </w:rPr>
          <w:t>№</w:t>
        </w:r>
        <w:r w:rsidRPr="002F5A0F">
          <w:rPr>
            <w:color w:val="000000" w:themeColor="text1"/>
          </w:rPr>
          <w:t xml:space="preserve"> 157н</w:t>
        </w:r>
      </w:hyperlink>
      <w:r w:rsidR="00FD2D1C">
        <w:rPr>
          <w:color w:val="000000" w:themeColor="text1"/>
        </w:rPr>
        <w:t>, № 174н.</w:t>
      </w:r>
    </w:p>
    <w:p w:rsidR="002F5A0F" w:rsidRPr="00AF2426" w:rsidRDefault="00F83CD2" w:rsidP="002F5A0F">
      <w:pPr>
        <w:autoSpaceDE w:val="0"/>
        <w:autoSpaceDN w:val="0"/>
        <w:adjustRightInd w:val="0"/>
        <w:spacing w:after="0" w:line="240" w:lineRule="auto"/>
        <w:jc w:val="both"/>
      </w:pPr>
      <w:r>
        <w:tab/>
      </w:r>
      <w:r w:rsidRPr="00F83CD2">
        <w:t xml:space="preserve"> </w:t>
      </w:r>
      <w:r w:rsidR="002F5A0F" w:rsidRPr="00AF2426">
        <w:t xml:space="preserve">1.1. </w:t>
      </w:r>
      <w:r w:rsidR="005F2A1B" w:rsidRPr="00AF2426">
        <w:t>Резерв предстоящих расходов на оплату отпусков (далее - р</w:t>
      </w:r>
      <w:r w:rsidR="002F5A0F" w:rsidRPr="00AF2426">
        <w:t>езерв на оплату отпусков</w:t>
      </w:r>
      <w:r w:rsidR="005F2A1B" w:rsidRPr="00AF2426">
        <w:t>)</w:t>
      </w:r>
      <w:r w:rsidR="002F5A0F" w:rsidRPr="00AF2426">
        <w:t xml:space="preserve"> создается в отношении предстоящей оплаты отпусков за фактически отработанное время, выплаты компенсаций за неиспользованный отпуск, в том числе при увольнении, включая страховые взносы на обязательное социальное страхование.</w:t>
      </w:r>
    </w:p>
    <w:p w:rsidR="00EA4234" w:rsidRPr="00AF2426" w:rsidRDefault="00D72D19" w:rsidP="00EA4234">
      <w:pPr>
        <w:autoSpaceDE w:val="0"/>
        <w:autoSpaceDN w:val="0"/>
        <w:adjustRightInd w:val="0"/>
        <w:spacing w:after="0" w:line="240" w:lineRule="auto"/>
        <w:jc w:val="both"/>
      </w:pPr>
      <w:r w:rsidRPr="00AF2426">
        <w:tab/>
      </w:r>
      <w:r w:rsidR="002F5A0F" w:rsidRPr="00AF2426">
        <w:t xml:space="preserve">1.2. Резерв на оплату отпусков формируется </w:t>
      </w:r>
      <w:r w:rsidR="00523CFF" w:rsidRPr="00AF2426">
        <w:t xml:space="preserve">один раз в год </w:t>
      </w:r>
      <w:r w:rsidR="002F5A0F" w:rsidRPr="00AF2426">
        <w:t xml:space="preserve">исходя из оценочных значений по состоянию на </w:t>
      </w:r>
      <w:r w:rsidR="00AF2426" w:rsidRPr="00AF2426">
        <w:t xml:space="preserve">годовую </w:t>
      </w:r>
      <w:r w:rsidR="00523CFF" w:rsidRPr="00AF2426">
        <w:t xml:space="preserve">отчетную дату </w:t>
      </w:r>
      <w:r w:rsidR="00EA4234" w:rsidRPr="00AF2426">
        <w:t>в последний день текущего финансового года.</w:t>
      </w:r>
    </w:p>
    <w:p w:rsidR="002F5A0F" w:rsidRPr="00AF2426" w:rsidRDefault="00D72D19" w:rsidP="002F5A0F">
      <w:pPr>
        <w:autoSpaceDE w:val="0"/>
        <w:autoSpaceDN w:val="0"/>
        <w:adjustRightInd w:val="0"/>
        <w:spacing w:after="0" w:line="240" w:lineRule="auto"/>
        <w:jc w:val="both"/>
      </w:pPr>
      <w:r w:rsidRPr="00AF2426">
        <w:tab/>
      </w:r>
      <w:r w:rsidR="002F5A0F" w:rsidRPr="00AF2426">
        <w:t xml:space="preserve">1.3. Величина оценочного обязательства определяется расчетным путем </w:t>
      </w:r>
      <w:r w:rsidR="002F5A0F" w:rsidRPr="00AF2426">
        <w:rPr>
          <w:iCs/>
        </w:rPr>
        <w:t xml:space="preserve">по каждому сотруднику </w:t>
      </w:r>
      <w:proofErr w:type="spellStart"/>
      <w:r w:rsidR="002F5A0F" w:rsidRPr="00AF2426">
        <w:rPr>
          <w:iCs/>
        </w:rPr>
        <w:t>персонифицированно</w:t>
      </w:r>
      <w:proofErr w:type="spellEnd"/>
      <w:r w:rsidRPr="00AF2426">
        <w:rPr>
          <w:iCs/>
        </w:rPr>
        <w:t xml:space="preserve"> </w:t>
      </w:r>
      <w:r w:rsidR="002F5A0F" w:rsidRPr="00AF2426">
        <w:t>исходя из данных о количестве неиспользованных дней отпуска и среднего дневного заработка</w:t>
      </w:r>
      <w:r w:rsidR="00523CFF" w:rsidRPr="00AF2426">
        <w:t>.</w:t>
      </w:r>
    </w:p>
    <w:p w:rsidR="002F5A0F" w:rsidRPr="00AF2426" w:rsidRDefault="00D72D19" w:rsidP="002F5A0F">
      <w:pPr>
        <w:autoSpaceDE w:val="0"/>
        <w:autoSpaceDN w:val="0"/>
        <w:adjustRightInd w:val="0"/>
        <w:spacing w:after="0" w:line="240" w:lineRule="auto"/>
        <w:jc w:val="both"/>
      </w:pPr>
      <w:r w:rsidRPr="00AF2426">
        <w:tab/>
        <w:t>С</w:t>
      </w:r>
      <w:r w:rsidR="002F5A0F" w:rsidRPr="00AF2426">
        <w:t xml:space="preserve">редний дневной заработок определяется в соответствии </w:t>
      </w:r>
      <w:r w:rsidR="002F5A0F" w:rsidRPr="00AF2426">
        <w:rPr>
          <w:color w:val="000000" w:themeColor="text1"/>
        </w:rPr>
        <w:t xml:space="preserve">с </w:t>
      </w:r>
      <w:hyperlink r:id="rId7" w:history="1">
        <w:r w:rsidR="002F5A0F" w:rsidRPr="00AF2426">
          <w:rPr>
            <w:color w:val="000000" w:themeColor="text1"/>
          </w:rPr>
          <w:t>п. 10</w:t>
        </w:r>
      </w:hyperlink>
      <w:r w:rsidR="002F5A0F" w:rsidRPr="00AF2426">
        <w:t xml:space="preserve"> Положения об особенностях порядка исчисления средней заработной платы, утвержденного Постановлением </w:t>
      </w:r>
      <w:r w:rsidRPr="00AF2426">
        <w:t>Правительства РФ от 24.12.2007 №</w:t>
      </w:r>
      <w:r w:rsidR="002F5A0F" w:rsidRPr="00AF2426">
        <w:t xml:space="preserve"> 922.</w:t>
      </w:r>
    </w:p>
    <w:p w:rsidR="002F5A0F" w:rsidRPr="00AF2426" w:rsidRDefault="00D72D19" w:rsidP="002F5A0F">
      <w:pPr>
        <w:autoSpaceDE w:val="0"/>
        <w:autoSpaceDN w:val="0"/>
        <w:adjustRightInd w:val="0"/>
        <w:spacing w:after="0" w:line="240" w:lineRule="auto"/>
        <w:jc w:val="both"/>
      </w:pPr>
      <w:r w:rsidRPr="00AF2426">
        <w:tab/>
      </w:r>
      <w:r w:rsidR="002F5A0F" w:rsidRPr="00AF2426">
        <w:t>1.4. Резерв на оплату отпусков состоит из отдельно определяемых оценочных обязательств:</w:t>
      </w:r>
    </w:p>
    <w:p w:rsidR="002F5A0F" w:rsidRPr="00AF2426" w:rsidRDefault="00D72D19" w:rsidP="002F5A0F">
      <w:pPr>
        <w:autoSpaceDE w:val="0"/>
        <w:autoSpaceDN w:val="0"/>
        <w:adjustRightInd w:val="0"/>
        <w:spacing w:after="0" w:line="240" w:lineRule="auto"/>
        <w:jc w:val="both"/>
      </w:pPr>
      <w:r w:rsidRPr="00AF2426">
        <w:tab/>
      </w:r>
      <w:r w:rsidR="002F5A0F" w:rsidRPr="00AF2426">
        <w:t>на оплату отпусков работникам</w:t>
      </w:r>
      <w:r w:rsidRPr="00AF2426">
        <w:t xml:space="preserve"> Заказчика</w:t>
      </w:r>
      <w:r w:rsidR="002F5A0F" w:rsidRPr="00AF2426">
        <w:t>;</w:t>
      </w:r>
    </w:p>
    <w:p w:rsidR="002F5A0F" w:rsidRPr="00AF2426" w:rsidRDefault="00D72D19" w:rsidP="002F5A0F">
      <w:pPr>
        <w:autoSpaceDE w:val="0"/>
        <w:autoSpaceDN w:val="0"/>
        <w:adjustRightInd w:val="0"/>
        <w:spacing w:after="0" w:line="240" w:lineRule="auto"/>
        <w:jc w:val="both"/>
      </w:pPr>
      <w:r w:rsidRPr="00AF2426">
        <w:tab/>
      </w:r>
      <w:r w:rsidR="002F5A0F" w:rsidRPr="00AF2426">
        <w:t xml:space="preserve"> на уплату страховых взносов.</w:t>
      </w:r>
    </w:p>
    <w:p w:rsidR="00D72D19" w:rsidRPr="00AF2426" w:rsidRDefault="00D72D19" w:rsidP="002F5A0F">
      <w:pPr>
        <w:autoSpaceDE w:val="0"/>
        <w:autoSpaceDN w:val="0"/>
        <w:adjustRightInd w:val="0"/>
        <w:spacing w:after="0" w:line="240" w:lineRule="auto"/>
        <w:jc w:val="both"/>
        <w:rPr>
          <w:i/>
          <w:iCs/>
        </w:rPr>
      </w:pPr>
      <w:r w:rsidRPr="00AF2426">
        <w:tab/>
      </w:r>
      <w:r w:rsidR="002F5A0F" w:rsidRPr="00AF2426">
        <w:t xml:space="preserve">1.5. Расчет оценки обязательства на оплату отпусков производится по формуле: </w:t>
      </w:r>
    </w:p>
    <w:p w:rsidR="00D72D19" w:rsidRPr="00AF2426" w:rsidRDefault="00D72D19" w:rsidP="00D72D19">
      <w:pPr>
        <w:autoSpaceDE w:val="0"/>
        <w:autoSpaceDN w:val="0"/>
        <w:adjustRightInd w:val="0"/>
        <w:spacing w:after="0" w:line="240" w:lineRule="auto"/>
        <w:jc w:val="center"/>
      </w:pPr>
      <w:r w:rsidRPr="00AF2426">
        <w:t>Резерв отпусков = К x ЗП, где</w:t>
      </w:r>
    </w:p>
    <w:p w:rsidR="00D72D19" w:rsidRPr="00AF2426" w:rsidRDefault="00D72D19" w:rsidP="00D72D19">
      <w:pPr>
        <w:autoSpaceDE w:val="0"/>
        <w:autoSpaceDN w:val="0"/>
        <w:adjustRightInd w:val="0"/>
        <w:spacing w:after="0" w:line="240" w:lineRule="auto"/>
        <w:jc w:val="both"/>
      </w:pPr>
    </w:p>
    <w:p w:rsidR="00D72D19" w:rsidRPr="00AF2426" w:rsidRDefault="005B2B2D" w:rsidP="00D72D19">
      <w:pPr>
        <w:autoSpaceDE w:val="0"/>
        <w:autoSpaceDN w:val="0"/>
        <w:adjustRightInd w:val="0"/>
        <w:spacing w:after="0" w:line="240" w:lineRule="auto"/>
        <w:jc w:val="both"/>
      </w:pPr>
      <w:r w:rsidRPr="00AF2426">
        <w:lastRenderedPageBreak/>
        <w:tab/>
      </w:r>
      <w:r w:rsidR="00D72D19" w:rsidRPr="00AF2426">
        <w:t>К - количество неиспользованных сотрудником дней отпуска за период с</w:t>
      </w:r>
      <w:r w:rsidR="004C4D9D" w:rsidRPr="00AF2426">
        <w:t xml:space="preserve"> начала работы </w:t>
      </w:r>
      <w:r w:rsidR="00EA4234" w:rsidRPr="00AF2426">
        <w:t xml:space="preserve">на </w:t>
      </w:r>
      <w:r w:rsidR="006339F3" w:rsidRPr="00AF2426">
        <w:t>последний день</w:t>
      </w:r>
      <w:r w:rsidR="00EA4234" w:rsidRPr="00AF2426">
        <w:t xml:space="preserve"> текущего финансового года.</w:t>
      </w:r>
      <w:r w:rsidR="004C4D9D" w:rsidRPr="00AF2426">
        <w:t xml:space="preserve"> </w:t>
      </w:r>
    </w:p>
    <w:p w:rsidR="00D72D19" w:rsidRPr="00AF2426" w:rsidRDefault="00D72D19" w:rsidP="00D72D19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AF2426">
        <w:t xml:space="preserve"> ЗП - среднедневной заработок сотрудника, исчисленный по правилам расчета среднего заработка для оплаты отпусков</w:t>
      </w:r>
      <w:r w:rsidR="006339F3" w:rsidRPr="00AF2426">
        <w:t>, на</w:t>
      </w:r>
      <w:r w:rsidRPr="00AF2426">
        <w:t xml:space="preserve"> </w:t>
      </w:r>
      <w:r w:rsidR="004C4D9D" w:rsidRPr="00AF2426">
        <w:t>последний день текущего финансового года.</w:t>
      </w:r>
    </w:p>
    <w:p w:rsidR="005B2B2D" w:rsidRPr="00AF2426" w:rsidRDefault="005B2B2D" w:rsidP="002F5A0F">
      <w:pPr>
        <w:autoSpaceDE w:val="0"/>
        <w:autoSpaceDN w:val="0"/>
        <w:adjustRightInd w:val="0"/>
        <w:spacing w:after="0" w:line="240" w:lineRule="auto"/>
        <w:jc w:val="both"/>
      </w:pPr>
      <w:r w:rsidRPr="00AF2426">
        <w:tab/>
      </w:r>
      <w:r w:rsidR="002F5A0F" w:rsidRPr="00AF2426">
        <w:t xml:space="preserve">1.6. Оценка обязательств по сумме страховых взносов рассчитывается по формуле: </w:t>
      </w:r>
    </w:p>
    <w:p w:rsidR="005B2B2D" w:rsidRPr="00AF2426" w:rsidRDefault="005B2B2D" w:rsidP="005B2B2D">
      <w:pPr>
        <w:autoSpaceDE w:val="0"/>
        <w:autoSpaceDN w:val="0"/>
        <w:adjustRightInd w:val="0"/>
        <w:spacing w:after="0" w:line="240" w:lineRule="auto"/>
        <w:jc w:val="center"/>
      </w:pPr>
    </w:p>
    <w:p w:rsidR="005B2B2D" w:rsidRPr="00AF2426" w:rsidRDefault="005B2B2D" w:rsidP="005B2B2D">
      <w:pPr>
        <w:autoSpaceDE w:val="0"/>
        <w:autoSpaceDN w:val="0"/>
        <w:adjustRightInd w:val="0"/>
        <w:spacing w:after="0" w:line="240" w:lineRule="auto"/>
        <w:jc w:val="center"/>
      </w:pPr>
      <w:r w:rsidRPr="00AF2426">
        <w:t xml:space="preserve">Резерв стр. </w:t>
      </w:r>
      <w:proofErr w:type="spellStart"/>
      <w:r w:rsidRPr="00AF2426">
        <w:t>взн</w:t>
      </w:r>
      <w:proofErr w:type="spellEnd"/>
      <w:r w:rsidRPr="00AF2426">
        <w:t>. = К x ЗП x С, где</w:t>
      </w:r>
    </w:p>
    <w:p w:rsidR="005B2B2D" w:rsidRPr="00AF2426" w:rsidRDefault="005B2B2D" w:rsidP="005B2B2D">
      <w:pPr>
        <w:autoSpaceDE w:val="0"/>
        <w:autoSpaceDN w:val="0"/>
        <w:adjustRightInd w:val="0"/>
        <w:spacing w:after="0" w:line="240" w:lineRule="auto"/>
        <w:jc w:val="both"/>
      </w:pPr>
    </w:p>
    <w:p w:rsidR="005B2B2D" w:rsidRPr="00AF2426" w:rsidRDefault="005B2B2D" w:rsidP="005B2B2D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AF2426">
        <w:t xml:space="preserve">С </w:t>
      </w:r>
      <w:r w:rsidR="00197BA9" w:rsidRPr="00AF2426">
        <w:t>–</w:t>
      </w:r>
      <w:r w:rsidRPr="00AF2426">
        <w:t xml:space="preserve"> </w:t>
      </w:r>
      <w:r w:rsidR="00197BA9" w:rsidRPr="00AF2426">
        <w:t xml:space="preserve">суммарная </w:t>
      </w:r>
      <w:r w:rsidRPr="00AF2426">
        <w:t>ставка страховых взносов.</w:t>
      </w:r>
    </w:p>
    <w:p w:rsidR="005B2B2D" w:rsidRPr="00AF2426" w:rsidRDefault="005B2B2D" w:rsidP="002F5A0F">
      <w:pPr>
        <w:autoSpaceDE w:val="0"/>
        <w:autoSpaceDN w:val="0"/>
        <w:adjustRightInd w:val="0"/>
        <w:spacing w:after="0" w:line="240" w:lineRule="auto"/>
        <w:jc w:val="both"/>
      </w:pPr>
    </w:p>
    <w:p w:rsidR="00197BA9" w:rsidRPr="00AF2426" w:rsidRDefault="005B2B2D" w:rsidP="00197BA9">
      <w:pPr>
        <w:spacing w:after="0" w:line="240" w:lineRule="auto"/>
        <w:jc w:val="both"/>
        <w:rPr>
          <w:rFonts w:eastAsia="SimSun"/>
          <w:kern w:val="3"/>
          <w:lang w:eastAsia="zh-CN" w:bidi="hi-IN"/>
        </w:rPr>
      </w:pPr>
      <w:r w:rsidRPr="00AF2426">
        <w:tab/>
      </w:r>
      <w:r w:rsidR="002F5A0F" w:rsidRPr="00AF2426">
        <w:t>1.7. Расчет оценочных значений оформляется по у</w:t>
      </w:r>
      <w:r w:rsidRPr="00AF2426">
        <w:t xml:space="preserve">становленной форме </w:t>
      </w:r>
      <w:r w:rsidR="00197BA9" w:rsidRPr="00AF2426">
        <w:t>«</w:t>
      </w:r>
      <w:r w:rsidR="00197BA9" w:rsidRPr="00AF2426">
        <w:rPr>
          <w:rFonts w:eastAsia="SimSun"/>
          <w:kern w:val="3"/>
          <w:lang w:eastAsia="zh-CN" w:bidi="hi-IN"/>
        </w:rPr>
        <w:t>Информация о количестве дней отпусков, неиспользованных работниками по состоянию на 31.</w:t>
      </w:r>
      <w:r w:rsidR="002C5C19" w:rsidRPr="00AF2426">
        <w:rPr>
          <w:rFonts w:eastAsia="SimSun"/>
          <w:kern w:val="3"/>
          <w:lang w:eastAsia="zh-CN" w:bidi="hi-IN"/>
        </w:rPr>
        <w:t xml:space="preserve"> </w:t>
      </w:r>
      <w:r w:rsidR="00197BA9" w:rsidRPr="00AF2426">
        <w:rPr>
          <w:rFonts w:eastAsia="SimSun"/>
          <w:kern w:val="3"/>
          <w:lang w:eastAsia="zh-CN" w:bidi="hi-IN"/>
        </w:rPr>
        <w:t>12.</w:t>
      </w:r>
      <w:r w:rsidR="002C5C19" w:rsidRPr="00AF2426">
        <w:rPr>
          <w:rFonts w:eastAsia="SimSun"/>
          <w:kern w:val="3"/>
          <w:lang w:eastAsia="zh-CN" w:bidi="hi-IN"/>
        </w:rPr>
        <w:t xml:space="preserve"> </w:t>
      </w:r>
      <w:r w:rsidR="00197BA9" w:rsidRPr="00AF2426">
        <w:rPr>
          <w:rFonts w:eastAsia="SimSun"/>
          <w:kern w:val="3"/>
          <w:lang w:eastAsia="zh-CN" w:bidi="hi-IN"/>
        </w:rPr>
        <w:t>_______</w:t>
      </w:r>
      <w:r w:rsidR="002C5C19" w:rsidRPr="00AF2426">
        <w:rPr>
          <w:rFonts w:eastAsia="SimSun"/>
          <w:kern w:val="3"/>
          <w:lang w:eastAsia="zh-CN" w:bidi="hi-IN"/>
        </w:rPr>
        <w:t xml:space="preserve"> </w:t>
      </w:r>
      <w:r w:rsidR="00197BA9" w:rsidRPr="00AF2426">
        <w:rPr>
          <w:rFonts w:eastAsia="SimSun"/>
          <w:kern w:val="3"/>
          <w:lang w:eastAsia="zh-CN" w:bidi="hi-IN"/>
        </w:rPr>
        <w:t>для формирования резерва отпусков на _________ год»</w:t>
      </w:r>
    </w:p>
    <w:p w:rsidR="002F5A0F" w:rsidRPr="00AF2426" w:rsidRDefault="005B2B2D" w:rsidP="00197BA9">
      <w:pPr>
        <w:autoSpaceDE w:val="0"/>
        <w:autoSpaceDN w:val="0"/>
        <w:adjustRightInd w:val="0"/>
        <w:spacing w:after="0" w:line="240" w:lineRule="auto"/>
        <w:jc w:val="both"/>
      </w:pPr>
      <w:r w:rsidRPr="00AF2426">
        <w:t>(приложение № 4 к Положению о е</w:t>
      </w:r>
      <w:r w:rsidR="00090608" w:rsidRPr="00AF2426">
        <w:t>д</w:t>
      </w:r>
      <w:r w:rsidRPr="00AF2426">
        <w:t>иной учетной политике)</w:t>
      </w:r>
      <w:r w:rsidR="002F5A0F" w:rsidRPr="00AF2426">
        <w:t xml:space="preserve"> и является основанием для принятия к бухгалтерскому </w:t>
      </w:r>
      <w:r w:rsidRPr="00AF2426">
        <w:t xml:space="preserve">(бюджетному) </w:t>
      </w:r>
      <w:r w:rsidR="002F5A0F" w:rsidRPr="00AF2426">
        <w:t>учету сумм резервов на оплату отпусков</w:t>
      </w:r>
      <w:r w:rsidR="006339F3" w:rsidRPr="00AF2426">
        <w:t>.</w:t>
      </w:r>
    </w:p>
    <w:p w:rsidR="005F4F5A" w:rsidRPr="00AF2426" w:rsidRDefault="005B2B2D" w:rsidP="005F4F5A">
      <w:p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</w:rPr>
      </w:pPr>
      <w:r w:rsidRPr="00AF2426">
        <w:tab/>
      </w:r>
      <w:r w:rsidR="002F5A0F" w:rsidRPr="00AF2426">
        <w:t xml:space="preserve">1.8. </w:t>
      </w:r>
      <w:r w:rsidR="005F4F5A" w:rsidRPr="00AF2426">
        <w:rPr>
          <w:color w:val="000000" w:themeColor="text1"/>
        </w:rPr>
        <w:t>Стоимостная оценка резерва на оплату отпусков пересматривается и корректир</w:t>
      </w:r>
      <w:r w:rsidR="00B72B83" w:rsidRPr="00AF2426">
        <w:rPr>
          <w:color w:val="000000" w:themeColor="text1"/>
        </w:rPr>
        <w:t>уется</w:t>
      </w:r>
      <w:r w:rsidR="005F4F5A" w:rsidRPr="00AF2426">
        <w:rPr>
          <w:color w:val="000000" w:themeColor="text1"/>
        </w:rPr>
        <w:t xml:space="preserve"> </w:t>
      </w:r>
      <w:r w:rsidR="00B72B83" w:rsidRPr="00AF2426">
        <w:rPr>
          <w:color w:val="000000" w:themeColor="text1"/>
        </w:rPr>
        <w:t>один раз в год</w:t>
      </w:r>
      <w:r w:rsidR="005F4F5A" w:rsidRPr="00AF2426">
        <w:rPr>
          <w:color w:val="000000" w:themeColor="text1"/>
        </w:rPr>
        <w:t xml:space="preserve"> на годовую отчетную дату </w:t>
      </w:r>
      <w:r w:rsidR="000F4028" w:rsidRPr="00AF2426">
        <w:t>в последний день текущего финансового года.</w:t>
      </w:r>
      <w:r w:rsidR="000F4028" w:rsidRPr="00AF2426">
        <w:rPr>
          <w:color w:val="000000" w:themeColor="text1"/>
        </w:rPr>
        <w:t xml:space="preserve"> </w:t>
      </w:r>
      <w:r w:rsidR="005F4F5A" w:rsidRPr="00AF2426">
        <w:rPr>
          <w:color w:val="000000" w:themeColor="text1"/>
        </w:rPr>
        <w:t>(</w:t>
      </w:r>
      <w:hyperlink r:id="rId8" w:history="1">
        <w:r w:rsidR="005F4F5A" w:rsidRPr="00AF2426">
          <w:rPr>
            <w:color w:val="000000" w:themeColor="text1"/>
          </w:rPr>
          <w:t>п. 12</w:t>
        </w:r>
      </w:hyperlink>
      <w:r w:rsidR="005F4F5A" w:rsidRPr="00AF2426">
        <w:rPr>
          <w:color w:val="000000" w:themeColor="text1"/>
        </w:rPr>
        <w:t xml:space="preserve"> Федерального стандарта </w:t>
      </w:r>
      <w:r w:rsidR="005A182C" w:rsidRPr="00AF2426">
        <w:rPr>
          <w:color w:val="000000" w:themeColor="text1"/>
        </w:rPr>
        <w:t>№</w:t>
      </w:r>
      <w:r w:rsidR="005F4F5A" w:rsidRPr="00AF2426">
        <w:rPr>
          <w:color w:val="000000" w:themeColor="text1"/>
        </w:rPr>
        <w:t xml:space="preserve"> 184н, </w:t>
      </w:r>
      <w:hyperlink r:id="rId9" w:history="1">
        <w:r w:rsidR="005F4F5A" w:rsidRPr="00AF2426">
          <w:rPr>
            <w:color w:val="000000" w:themeColor="text1"/>
          </w:rPr>
          <w:t>Письмо</w:t>
        </w:r>
      </w:hyperlink>
      <w:r w:rsidR="005F4F5A" w:rsidRPr="00AF2426">
        <w:rPr>
          <w:color w:val="000000" w:themeColor="text1"/>
        </w:rPr>
        <w:t xml:space="preserve"> Минфина России от 30.11.2020 </w:t>
      </w:r>
      <w:r w:rsidR="005A182C" w:rsidRPr="00AF2426">
        <w:rPr>
          <w:color w:val="000000" w:themeColor="text1"/>
        </w:rPr>
        <w:t>№</w:t>
      </w:r>
      <w:r w:rsidR="005F4F5A" w:rsidRPr="00AF2426">
        <w:rPr>
          <w:color w:val="000000" w:themeColor="text1"/>
        </w:rPr>
        <w:t xml:space="preserve"> 02-06-07/104576).</w:t>
      </w:r>
    </w:p>
    <w:p w:rsidR="0031694D" w:rsidRPr="0031694D" w:rsidRDefault="00EA69B3" w:rsidP="0031694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Times New Roman"/>
          <w:lang w:eastAsia="ru-RU"/>
        </w:rPr>
      </w:pPr>
      <w:r>
        <w:t xml:space="preserve">  </w:t>
      </w:r>
      <w:r w:rsidR="0031694D" w:rsidRPr="0031694D">
        <w:rPr>
          <w:rFonts w:eastAsia="Times New Roman"/>
          <w:lang w:eastAsia="ru-RU"/>
        </w:rPr>
        <w:t>Операции по использованию резервов на оплату отпусков отражаются один раз в год, последним днем года следующими бухгалтерскими записями:</w:t>
      </w:r>
    </w:p>
    <w:p w:rsidR="0031694D" w:rsidRPr="0031694D" w:rsidRDefault="0031694D" w:rsidP="0031694D">
      <w:pPr>
        <w:spacing w:after="0" w:line="240" w:lineRule="auto"/>
        <w:ind w:firstLine="540"/>
        <w:jc w:val="both"/>
        <w:rPr>
          <w:rFonts w:eastAsia="Times New Roman"/>
          <w:lang w:eastAsia="ru-RU"/>
        </w:rPr>
      </w:pPr>
      <w:r w:rsidRPr="0031694D">
        <w:rPr>
          <w:rFonts w:eastAsia="Times New Roman"/>
          <w:lang w:eastAsia="ru-RU"/>
        </w:rPr>
        <w:t xml:space="preserve">начисление расходов (расчетов по обязательствам), на которые был ранее образован резерв, отражается по дебету счета </w:t>
      </w:r>
      <w:hyperlink r:id="rId10" w:history="1">
        <w:r w:rsidRPr="0031694D">
          <w:rPr>
            <w:rFonts w:eastAsia="Times New Roman"/>
            <w:lang w:eastAsia="ru-RU"/>
          </w:rPr>
          <w:t>040160000</w:t>
        </w:r>
      </w:hyperlink>
      <w:r w:rsidRPr="0031694D">
        <w:rPr>
          <w:rFonts w:eastAsia="Times New Roman"/>
          <w:lang w:eastAsia="ru-RU"/>
        </w:rPr>
        <w:t xml:space="preserve"> </w:t>
      </w:r>
      <w:r>
        <w:rPr>
          <w:rFonts w:eastAsia="Times New Roman"/>
          <w:lang w:eastAsia="ru-RU"/>
        </w:rPr>
        <w:t xml:space="preserve">«Резервы предстоящих расходов» </w:t>
      </w:r>
      <w:r w:rsidRPr="0031694D">
        <w:rPr>
          <w:rFonts w:eastAsia="Times New Roman"/>
          <w:lang w:eastAsia="ru-RU"/>
        </w:rPr>
        <w:t xml:space="preserve">и кредиту соответствующих счетов аналитического учета счетов </w:t>
      </w:r>
      <w:hyperlink r:id="rId11" w:history="1">
        <w:r w:rsidRPr="0031694D">
          <w:rPr>
            <w:rFonts w:eastAsia="Times New Roman"/>
            <w:lang w:eastAsia="ru-RU"/>
          </w:rPr>
          <w:t>030200000</w:t>
        </w:r>
      </w:hyperlink>
      <w:r w:rsidRPr="0031694D">
        <w:rPr>
          <w:rFonts w:eastAsia="Times New Roman"/>
          <w:lang w:eastAsia="ru-RU"/>
        </w:rPr>
        <w:t xml:space="preserve"> </w:t>
      </w:r>
      <w:r>
        <w:rPr>
          <w:rFonts w:eastAsia="Times New Roman"/>
          <w:lang w:eastAsia="ru-RU"/>
        </w:rPr>
        <w:t>«</w:t>
      </w:r>
      <w:r w:rsidRPr="0031694D">
        <w:rPr>
          <w:rFonts w:eastAsia="Times New Roman"/>
          <w:lang w:eastAsia="ru-RU"/>
        </w:rPr>
        <w:t>Расчеты по принятым обязательствам</w:t>
      </w:r>
      <w:r>
        <w:rPr>
          <w:rFonts w:eastAsia="Times New Roman"/>
          <w:lang w:eastAsia="ru-RU"/>
        </w:rPr>
        <w:t>»</w:t>
      </w:r>
      <w:r w:rsidRPr="0031694D">
        <w:rPr>
          <w:rFonts w:eastAsia="Times New Roman"/>
          <w:lang w:eastAsia="ru-RU"/>
        </w:rPr>
        <w:t xml:space="preserve">, </w:t>
      </w:r>
      <w:hyperlink r:id="rId12" w:history="1">
        <w:r w:rsidRPr="0031694D">
          <w:rPr>
            <w:rFonts w:eastAsia="Times New Roman"/>
            <w:lang w:eastAsia="ru-RU"/>
          </w:rPr>
          <w:t>030300000</w:t>
        </w:r>
      </w:hyperlink>
      <w:r w:rsidRPr="0031694D">
        <w:rPr>
          <w:rFonts w:eastAsia="Times New Roman"/>
          <w:lang w:eastAsia="ru-RU"/>
        </w:rPr>
        <w:t xml:space="preserve"> </w:t>
      </w:r>
      <w:r>
        <w:rPr>
          <w:rFonts w:eastAsia="Times New Roman"/>
          <w:lang w:eastAsia="ru-RU"/>
        </w:rPr>
        <w:t>«Расчеты по платежам в бюджеты»</w:t>
      </w:r>
      <w:r w:rsidRPr="0031694D">
        <w:rPr>
          <w:rFonts w:eastAsia="Times New Roman"/>
          <w:lang w:eastAsia="ru-RU"/>
        </w:rPr>
        <w:t>.</w:t>
      </w:r>
    </w:p>
    <w:p w:rsidR="0031694D" w:rsidRPr="0031694D" w:rsidRDefault="0031694D" w:rsidP="0031694D">
      <w:pPr>
        <w:spacing w:after="0" w:line="240" w:lineRule="auto"/>
        <w:ind w:firstLine="540"/>
        <w:jc w:val="both"/>
        <w:rPr>
          <w:rFonts w:eastAsia="Times New Roman"/>
          <w:lang w:eastAsia="ru-RU"/>
        </w:rPr>
      </w:pPr>
      <w:r w:rsidRPr="0031694D">
        <w:rPr>
          <w:rFonts w:eastAsia="Times New Roman"/>
          <w:lang w:eastAsia="ru-RU"/>
        </w:rPr>
        <w:t>Операции по формированию резервов на оплату отпусков формируются после отражения операций по использованию резервов в учете следующими бухгалтерскими записями:</w:t>
      </w:r>
    </w:p>
    <w:p w:rsidR="0031694D" w:rsidRPr="0031694D" w:rsidRDefault="0031694D" w:rsidP="0031694D">
      <w:pPr>
        <w:spacing w:after="0" w:line="240" w:lineRule="auto"/>
        <w:ind w:firstLine="540"/>
        <w:jc w:val="both"/>
        <w:rPr>
          <w:rFonts w:eastAsia="Times New Roman"/>
          <w:lang w:eastAsia="ru-RU"/>
        </w:rPr>
      </w:pPr>
      <w:r w:rsidRPr="0031694D">
        <w:rPr>
          <w:rFonts w:eastAsia="Times New Roman"/>
          <w:lang w:eastAsia="ru-RU"/>
        </w:rPr>
        <w:t xml:space="preserve">формирование резервов на оплату отпусков, включая страховые взносы, отражается по кредиту счета </w:t>
      </w:r>
      <w:hyperlink r:id="rId13" w:history="1">
        <w:r w:rsidRPr="0031694D">
          <w:rPr>
            <w:rFonts w:eastAsia="Times New Roman"/>
            <w:lang w:eastAsia="ru-RU"/>
          </w:rPr>
          <w:t>040160000</w:t>
        </w:r>
      </w:hyperlink>
      <w:r w:rsidRPr="0031694D">
        <w:rPr>
          <w:rFonts w:eastAsia="Times New Roman"/>
          <w:lang w:eastAsia="ru-RU"/>
        </w:rPr>
        <w:t xml:space="preserve"> </w:t>
      </w:r>
      <w:r>
        <w:rPr>
          <w:rFonts w:eastAsia="Times New Roman"/>
          <w:lang w:eastAsia="ru-RU"/>
        </w:rPr>
        <w:t>«Резервы предстоящих расходов»</w:t>
      </w:r>
      <w:r w:rsidRPr="0031694D">
        <w:rPr>
          <w:rFonts w:eastAsia="Times New Roman"/>
          <w:lang w:eastAsia="ru-RU"/>
        </w:rPr>
        <w:t xml:space="preserve"> и дебету соответствующих счетов аналитического учета счетов </w:t>
      </w:r>
      <w:hyperlink r:id="rId14" w:history="1">
        <w:r w:rsidRPr="0031694D">
          <w:rPr>
            <w:rFonts w:eastAsia="Times New Roman"/>
            <w:lang w:eastAsia="ru-RU"/>
          </w:rPr>
          <w:t>040120200</w:t>
        </w:r>
      </w:hyperlink>
      <w:r w:rsidRPr="0031694D">
        <w:rPr>
          <w:rFonts w:eastAsia="Times New Roman"/>
          <w:lang w:eastAsia="ru-RU"/>
        </w:rPr>
        <w:t xml:space="preserve"> </w:t>
      </w:r>
      <w:r>
        <w:rPr>
          <w:rFonts w:eastAsia="Times New Roman"/>
          <w:lang w:eastAsia="ru-RU"/>
        </w:rPr>
        <w:t>«</w:t>
      </w:r>
      <w:r w:rsidRPr="0031694D">
        <w:rPr>
          <w:rFonts w:eastAsia="Times New Roman"/>
          <w:lang w:eastAsia="ru-RU"/>
        </w:rPr>
        <w:t>Расходы экономического субъекта</w:t>
      </w:r>
      <w:r>
        <w:rPr>
          <w:rFonts w:eastAsia="Times New Roman"/>
          <w:lang w:eastAsia="ru-RU"/>
        </w:rPr>
        <w:t>»</w:t>
      </w:r>
      <w:r w:rsidRPr="0031694D">
        <w:rPr>
          <w:rFonts w:eastAsia="Times New Roman"/>
          <w:lang w:eastAsia="ru-RU"/>
        </w:rPr>
        <w:t xml:space="preserve">, </w:t>
      </w:r>
      <w:hyperlink r:id="rId15" w:history="1">
        <w:r w:rsidRPr="0031694D">
          <w:rPr>
            <w:rFonts w:eastAsia="Times New Roman"/>
            <w:lang w:eastAsia="ru-RU"/>
          </w:rPr>
          <w:t>010900000</w:t>
        </w:r>
      </w:hyperlink>
      <w:r w:rsidRPr="0031694D">
        <w:rPr>
          <w:rFonts w:eastAsia="Times New Roman"/>
          <w:lang w:eastAsia="ru-RU"/>
        </w:rPr>
        <w:t xml:space="preserve"> </w:t>
      </w:r>
      <w:r>
        <w:rPr>
          <w:rFonts w:eastAsia="Times New Roman"/>
          <w:lang w:eastAsia="ru-RU"/>
        </w:rPr>
        <w:t>«</w:t>
      </w:r>
      <w:r w:rsidRPr="0031694D">
        <w:rPr>
          <w:rFonts w:eastAsia="Times New Roman"/>
          <w:lang w:eastAsia="ru-RU"/>
        </w:rPr>
        <w:t>Затраты на изготовление готовой продукции, выполнение работ, услуг</w:t>
      </w:r>
      <w:r>
        <w:rPr>
          <w:rFonts w:eastAsia="Times New Roman"/>
          <w:lang w:eastAsia="ru-RU"/>
        </w:rPr>
        <w:t>»</w:t>
      </w:r>
      <w:r w:rsidRPr="0031694D">
        <w:rPr>
          <w:rFonts w:eastAsia="Times New Roman"/>
          <w:lang w:eastAsia="ru-RU"/>
        </w:rPr>
        <w:t xml:space="preserve"> в размере оценочных значений.</w:t>
      </w:r>
    </w:p>
    <w:p w:rsidR="0031694D" w:rsidRPr="0031694D" w:rsidRDefault="0031694D" w:rsidP="0031694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</w:pPr>
      <w:r w:rsidRPr="0031694D">
        <w:t>В случае, если на последний день расчетного периода величина оценочных значений превышает сумму неиспользованного резерва на оплату отпусков (остатки на счетах 0 401 60 211, 0 401 60 213), а также суммы отложенных обязательств (остатки на счетах 0 502 99 211, 0 502 99 213), резерв (отложенные обязательства) увеличивается на разницу между этими величинами.</w:t>
      </w:r>
    </w:p>
    <w:p w:rsidR="0031694D" w:rsidRPr="0031694D" w:rsidRDefault="0031694D" w:rsidP="0031694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sz w:val="22"/>
          <w:szCs w:val="22"/>
        </w:rPr>
      </w:pPr>
    </w:p>
    <w:p w:rsidR="008876CC" w:rsidRPr="00AF2426" w:rsidRDefault="00137F8C" w:rsidP="008876CC">
      <w:pPr>
        <w:spacing w:after="0" w:line="240" w:lineRule="auto"/>
        <w:ind w:firstLine="709"/>
        <w:jc w:val="center"/>
      </w:pPr>
      <w:r w:rsidRPr="00AF2426">
        <w:lastRenderedPageBreak/>
        <w:t>2</w:t>
      </w:r>
      <w:r w:rsidR="00B576A9" w:rsidRPr="00AF2426">
        <w:t xml:space="preserve">. </w:t>
      </w:r>
      <w:r w:rsidR="008876CC" w:rsidRPr="00AF2426">
        <w:t>Определение оценочного значения при формировании резерва по претензионным требованиям и искам.</w:t>
      </w:r>
    </w:p>
    <w:p w:rsidR="00197BA9" w:rsidRPr="00AF2426" w:rsidRDefault="00197BA9" w:rsidP="008876CC">
      <w:pPr>
        <w:spacing w:after="0" w:line="240" w:lineRule="auto"/>
        <w:ind w:firstLine="709"/>
        <w:jc w:val="center"/>
      </w:pPr>
    </w:p>
    <w:p w:rsidR="00090608" w:rsidRDefault="00090608" w:rsidP="0068454E">
      <w:pPr>
        <w:autoSpaceDE w:val="0"/>
        <w:autoSpaceDN w:val="0"/>
        <w:adjustRightInd w:val="0"/>
        <w:spacing w:after="0" w:line="240" w:lineRule="auto"/>
        <w:ind w:firstLine="539"/>
        <w:jc w:val="both"/>
      </w:pPr>
      <w:r w:rsidRPr="00AF2426">
        <w:t xml:space="preserve">В соответствии с </w:t>
      </w:r>
      <w:r w:rsidRPr="00AF2426">
        <w:rPr>
          <w:color w:val="000000" w:themeColor="text1"/>
        </w:rPr>
        <w:t xml:space="preserve">положениями </w:t>
      </w:r>
      <w:hyperlink r:id="rId16" w:history="1">
        <w:r w:rsidRPr="00AF2426">
          <w:rPr>
            <w:color w:val="000000" w:themeColor="text1"/>
          </w:rPr>
          <w:t>ФСГС</w:t>
        </w:r>
      </w:hyperlink>
      <w:r w:rsidRPr="00AF2426">
        <w:rPr>
          <w:color w:val="000000" w:themeColor="text1"/>
        </w:rPr>
        <w:t xml:space="preserve"> «</w:t>
      </w:r>
      <w:r w:rsidRPr="00AF2426">
        <w:t>Резервы» резерв по претензиям, искам признается</w:t>
      </w:r>
      <w:r w:rsidR="00CC7D01">
        <w:t xml:space="preserve"> </w:t>
      </w:r>
      <w:r w:rsidRPr="00AF2426">
        <w:t>в полной сумме претензионных требований и исков на дату получения претензионного требования, по оспоримым претензионным требованиям, по которым субъектом учета предполагается досудебное урегулирование,</w:t>
      </w:r>
      <w:r w:rsidR="00CC7D01">
        <w:t xml:space="preserve"> </w:t>
      </w:r>
      <w:r w:rsidRPr="00AF2426">
        <w:t>или на дату уведомления учреждения - Заказчика о принятии иска к судебному производству - по оспоримым исковым требованиям, по которым Заказчиком не предполагается досудебное урегулирование.</w:t>
      </w:r>
      <w:r w:rsidR="0068454E" w:rsidRPr="00AF2426">
        <w:t xml:space="preserve"> </w:t>
      </w:r>
      <w:r w:rsidRPr="00AF2426">
        <w:rPr>
          <w:color w:val="000000" w:themeColor="text1"/>
        </w:rPr>
        <w:t>Порядок отражения указанных операций в</w:t>
      </w:r>
      <w:r w:rsidR="00197BA9" w:rsidRPr="00AF2426">
        <w:rPr>
          <w:color w:val="000000" w:themeColor="text1"/>
        </w:rPr>
        <w:t xml:space="preserve"> бухгалтерском (</w:t>
      </w:r>
      <w:r w:rsidRPr="00AF2426">
        <w:rPr>
          <w:color w:val="000000" w:themeColor="text1"/>
        </w:rPr>
        <w:t>бюджетном</w:t>
      </w:r>
      <w:r w:rsidR="00197BA9" w:rsidRPr="00AF2426">
        <w:rPr>
          <w:color w:val="000000" w:themeColor="text1"/>
        </w:rPr>
        <w:t>)</w:t>
      </w:r>
      <w:r w:rsidRPr="00AF2426">
        <w:rPr>
          <w:color w:val="000000" w:themeColor="text1"/>
        </w:rPr>
        <w:t xml:space="preserve"> учете установлен </w:t>
      </w:r>
      <w:hyperlink r:id="rId17" w:history="1">
        <w:r w:rsidRPr="00AF2426">
          <w:rPr>
            <w:color w:val="000000" w:themeColor="text1"/>
          </w:rPr>
          <w:t>Инструкцией</w:t>
        </w:r>
      </w:hyperlink>
      <w:r w:rsidRPr="00AF2426">
        <w:rPr>
          <w:color w:val="000000" w:themeColor="text1"/>
        </w:rPr>
        <w:t xml:space="preserve"> </w:t>
      </w:r>
      <w:r w:rsidR="0068454E" w:rsidRPr="00AF2426">
        <w:t>№ 162н</w:t>
      </w:r>
      <w:r w:rsidRPr="00AF2426">
        <w:t>.</w:t>
      </w:r>
    </w:p>
    <w:p w:rsidR="00066094" w:rsidRPr="00AF2426" w:rsidRDefault="00E2350A" w:rsidP="0068454E">
      <w:pPr>
        <w:autoSpaceDE w:val="0"/>
        <w:autoSpaceDN w:val="0"/>
        <w:adjustRightInd w:val="0"/>
        <w:spacing w:after="0" w:line="240" w:lineRule="auto"/>
        <w:ind w:firstLine="539"/>
        <w:jc w:val="both"/>
      </w:pPr>
      <w:r w:rsidRPr="00CC7D01">
        <w:t>«</w:t>
      </w:r>
      <w:r w:rsidR="001F014E">
        <w:t>Список</w:t>
      </w:r>
      <w:r w:rsidR="00066094" w:rsidRPr="00CC7D01">
        <w:t xml:space="preserve"> исковых требованиях оспоримых, по которым субъектом учета не предполагается досудебное урегулирование, на дату уведомления субъекта учета о принятии иска к судебному производству</w:t>
      </w:r>
      <w:r w:rsidRPr="00CC7D01">
        <w:t>» и</w:t>
      </w:r>
      <w:r w:rsidR="00066094" w:rsidRPr="00CC7D01">
        <w:t xml:space="preserve"> </w:t>
      </w:r>
      <w:r w:rsidRPr="00CC7D01">
        <w:t>«</w:t>
      </w:r>
      <w:r w:rsidR="001F014E">
        <w:t>Список</w:t>
      </w:r>
      <w:r w:rsidRPr="00CC7D01">
        <w:t xml:space="preserve"> исковых требованиях оспоримых, по которым субъектом учета предполагается досудебное урегулирование, на дату получения претензионного требования» </w:t>
      </w:r>
      <w:r w:rsidR="00066094" w:rsidRPr="00CC7D01">
        <w:t>направляется в</w:t>
      </w:r>
      <w:r w:rsidR="00066094" w:rsidRPr="00AF2426">
        <w:t xml:space="preserve"> МКУ «ЦБУ» Заказчиками </w:t>
      </w:r>
      <w:r w:rsidRPr="00AF2426">
        <w:t xml:space="preserve">ежемесячно с приложением исковых заявлений, претензий, </w:t>
      </w:r>
      <w:proofErr w:type="spellStart"/>
      <w:r w:rsidRPr="00AF2426">
        <w:t>аппеляционных</w:t>
      </w:r>
      <w:proofErr w:type="spellEnd"/>
      <w:r w:rsidRPr="00AF2426">
        <w:t xml:space="preserve"> жалоб</w:t>
      </w:r>
      <w:r w:rsidR="005607A7" w:rsidRPr="00AF2426">
        <w:t xml:space="preserve">, судебных актов, решений (исполнительных документов) </w:t>
      </w:r>
      <w:r w:rsidR="00066094" w:rsidRPr="00AF2426">
        <w:t>по форме согласно приложению № 10 к Положению о единой учетной политике.</w:t>
      </w:r>
    </w:p>
    <w:p w:rsidR="00090608" w:rsidRPr="00AF2426" w:rsidRDefault="00090608" w:rsidP="0068454E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AF2426">
        <w:t xml:space="preserve">Операции по принятию бюджетного обязательств за счет ранее сформированных отложенных обязательств </w:t>
      </w:r>
      <w:r w:rsidR="0068454E" w:rsidRPr="00AF2426">
        <w:t>осуществляются</w:t>
      </w:r>
      <w:r w:rsidRPr="00AF2426">
        <w:t xml:space="preserve"> в соответствии с </w:t>
      </w:r>
      <w:hyperlink r:id="rId18" w:history="1">
        <w:r w:rsidRPr="00AF2426">
          <w:rPr>
            <w:color w:val="000000" w:themeColor="text1"/>
          </w:rPr>
          <w:t>пунктом 141.2</w:t>
        </w:r>
      </w:hyperlink>
      <w:r w:rsidR="0068454E" w:rsidRPr="00AF2426">
        <w:rPr>
          <w:color w:val="000000" w:themeColor="text1"/>
        </w:rPr>
        <w:t xml:space="preserve"> Ин</w:t>
      </w:r>
      <w:r w:rsidR="0068454E" w:rsidRPr="00AF2426">
        <w:t>струкции №</w:t>
      </w:r>
      <w:r w:rsidRPr="00AF2426">
        <w:t xml:space="preserve"> 162н.</w:t>
      </w:r>
    </w:p>
    <w:p w:rsidR="0090772E" w:rsidRPr="0090772E" w:rsidRDefault="0090772E" w:rsidP="002C5C19">
      <w:pPr>
        <w:spacing w:after="0" w:line="240" w:lineRule="auto"/>
        <w:ind w:firstLine="540"/>
        <w:jc w:val="both"/>
        <w:rPr>
          <w:rFonts w:ascii="Verdana" w:hAnsi="Verdana"/>
          <w:lang w:eastAsia="ru-RU"/>
        </w:rPr>
      </w:pPr>
      <w:r w:rsidRPr="00AF2426">
        <w:t xml:space="preserve">Аналитический учет по счету ведется в </w:t>
      </w:r>
      <w:proofErr w:type="spellStart"/>
      <w:r w:rsidRPr="00AF2426">
        <w:t>многографной</w:t>
      </w:r>
      <w:proofErr w:type="spellEnd"/>
      <w:r w:rsidRPr="00AF2426">
        <w:t xml:space="preserve"> карточке по видам создаваемых резервов.</w:t>
      </w:r>
      <w:r w:rsidRPr="00AF2426">
        <w:rPr>
          <w:sz w:val="24"/>
          <w:szCs w:val="24"/>
          <w:lang w:eastAsia="ru-RU"/>
        </w:rPr>
        <w:t xml:space="preserve"> </w:t>
      </w:r>
      <w:r w:rsidRPr="00AF2426">
        <w:rPr>
          <w:lang w:eastAsia="ru-RU"/>
        </w:rPr>
        <w:t>В 5 - 14 разрядах номера счета аналит</w:t>
      </w:r>
      <w:r w:rsidR="002C5C19" w:rsidRPr="00AF2426">
        <w:rPr>
          <w:lang w:eastAsia="ru-RU"/>
        </w:rPr>
        <w:t>ического учета счета 040160000 «Резервы предстоящих расходов»</w:t>
      </w:r>
      <w:r w:rsidRPr="00AF2426">
        <w:rPr>
          <w:lang w:eastAsia="ru-RU"/>
        </w:rPr>
        <w:t xml:space="preserve"> и по корреспондирующим с ними счетам 040120000 </w:t>
      </w:r>
      <w:r w:rsidR="002C5C19" w:rsidRPr="00AF2426">
        <w:rPr>
          <w:lang w:eastAsia="ru-RU"/>
        </w:rPr>
        <w:t>«</w:t>
      </w:r>
      <w:r w:rsidRPr="00AF2426">
        <w:rPr>
          <w:lang w:eastAsia="ru-RU"/>
        </w:rPr>
        <w:t>Ра</w:t>
      </w:r>
      <w:r w:rsidR="002C5C19" w:rsidRPr="00AF2426">
        <w:rPr>
          <w:lang w:eastAsia="ru-RU"/>
        </w:rPr>
        <w:t>сходы текущего финансового года»</w:t>
      </w:r>
      <w:r w:rsidRPr="00AF2426">
        <w:rPr>
          <w:lang w:eastAsia="ru-RU"/>
        </w:rPr>
        <w:t xml:space="preserve"> указываются нули, если иное не предусмотрено целевым назначением соответствующих обязательств.</w:t>
      </w:r>
    </w:p>
    <w:p w:rsidR="008876CC" w:rsidRDefault="008876CC" w:rsidP="002C04AF">
      <w:pPr>
        <w:spacing w:after="0" w:line="240" w:lineRule="auto"/>
        <w:ind w:firstLine="709"/>
        <w:jc w:val="both"/>
      </w:pPr>
    </w:p>
    <w:p w:rsidR="002C04AF" w:rsidRPr="002C04AF" w:rsidRDefault="002C04AF" w:rsidP="002C04AF">
      <w:pPr>
        <w:autoSpaceDE w:val="0"/>
        <w:autoSpaceDN w:val="0"/>
        <w:adjustRightInd w:val="0"/>
        <w:spacing w:after="0" w:line="240" w:lineRule="auto"/>
        <w:jc w:val="both"/>
        <w:rPr>
          <w:color w:val="000000"/>
        </w:rPr>
      </w:pPr>
      <w:r w:rsidRPr="002C04AF">
        <w:rPr>
          <w:color w:val="000000"/>
        </w:rPr>
        <w:tab/>
        <w:t xml:space="preserve">3. </w:t>
      </w:r>
      <w:r w:rsidR="007D50F6">
        <w:rPr>
          <w:color w:val="000000"/>
        </w:rPr>
        <w:t>Ф</w:t>
      </w:r>
      <w:r w:rsidRPr="002C04AF">
        <w:rPr>
          <w:color w:val="000000"/>
        </w:rPr>
        <w:t xml:space="preserve">ормирования </w:t>
      </w:r>
      <w:hyperlink r:id="rId19" w:history="1">
        <w:r w:rsidRPr="002C04AF">
          <w:rPr>
            <w:color w:val="000000"/>
          </w:rPr>
          <w:t>резерва на демонтаж и вывод основных средств из эксплуатации</w:t>
        </w:r>
      </w:hyperlink>
      <w:r w:rsidRPr="002C04AF">
        <w:rPr>
          <w:color w:val="000000"/>
        </w:rPr>
        <w:t>.</w:t>
      </w:r>
    </w:p>
    <w:p w:rsidR="002C04AF" w:rsidRPr="002C04AF" w:rsidRDefault="002C04AF" w:rsidP="002C04AF">
      <w:pPr>
        <w:autoSpaceDE w:val="0"/>
        <w:autoSpaceDN w:val="0"/>
        <w:adjustRightInd w:val="0"/>
        <w:spacing w:after="0" w:line="240" w:lineRule="auto"/>
        <w:jc w:val="both"/>
        <w:rPr>
          <w:color w:val="000000"/>
        </w:rPr>
      </w:pPr>
      <w:r w:rsidRPr="002C04AF">
        <w:rPr>
          <w:color w:val="000000"/>
        </w:rPr>
        <w:tab/>
        <w:t xml:space="preserve"> Обязанность формирования </w:t>
      </w:r>
      <w:hyperlink r:id="rId20" w:history="1">
        <w:r w:rsidRPr="002C04AF">
          <w:rPr>
            <w:color w:val="000000"/>
          </w:rPr>
          <w:t>резерва на демонтаж и вывод основных средств из эксплуатации</w:t>
        </w:r>
      </w:hyperlink>
      <w:r w:rsidRPr="002C04AF">
        <w:rPr>
          <w:color w:val="000000"/>
        </w:rPr>
        <w:t xml:space="preserve"> возникает по договору купли-продажи, пользования, иному договору (соглашению), который устанавливает условия использования объекта имущества (</w:t>
      </w:r>
      <w:hyperlink r:id="rId21" w:history="1">
        <w:r w:rsidRPr="002C04AF">
          <w:rPr>
            <w:color w:val="000000"/>
          </w:rPr>
          <w:t>п. 6</w:t>
        </w:r>
      </w:hyperlink>
      <w:r w:rsidRPr="002C04AF">
        <w:rPr>
          <w:color w:val="000000"/>
        </w:rPr>
        <w:t xml:space="preserve"> СГС «Резервы», </w:t>
      </w:r>
      <w:hyperlink r:id="rId22" w:history="1">
        <w:r w:rsidRPr="002C04AF">
          <w:rPr>
            <w:color w:val="000000"/>
          </w:rPr>
          <w:t>раздел 2</w:t>
        </w:r>
      </w:hyperlink>
      <w:r w:rsidRPr="002C04AF">
        <w:rPr>
          <w:color w:val="000000"/>
        </w:rPr>
        <w:t xml:space="preserve"> Методических рекомендаций по применению СГС «Резервы»), и относится к операциям:</w:t>
      </w:r>
    </w:p>
    <w:p w:rsidR="002C04AF" w:rsidRPr="002C04AF" w:rsidRDefault="002C04AF" w:rsidP="002C04AF">
      <w:pPr>
        <w:autoSpaceDE w:val="0"/>
        <w:autoSpaceDN w:val="0"/>
        <w:adjustRightInd w:val="0"/>
        <w:spacing w:after="0" w:line="240" w:lineRule="auto"/>
        <w:jc w:val="both"/>
        <w:rPr>
          <w:color w:val="000000"/>
        </w:rPr>
      </w:pPr>
      <w:r w:rsidRPr="002C04AF">
        <w:rPr>
          <w:color w:val="000000"/>
        </w:rPr>
        <w:tab/>
        <w:t>по демонтажу и выводу объектов основных средств из эксплуатации;</w:t>
      </w:r>
    </w:p>
    <w:p w:rsidR="002C04AF" w:rsidRPr="002C04AF" w:rsidRDefault="002C04AF" w:rsidP="002C04AF">
      <w:pPr>
        <w:autoSpaceDE w:val="0"/>
        <w:autoSpaceDN w:val="0"/>
        <w:adjustRightInd w:val="0"/>
        <w:spacing w:after="0" w:line="240" w:lineRule="auto"/>
        <w:jc w:val="both"/>
        <w:rPr>
          <w:color w:val="000000"/>
        </w:rPr>
      </w:pPr>
      <w:r w:rsidRPr="002C04AF">
        <w:rPr>
          <w:color w:val="000000"/>
        </w:rPr>
        <w:tab/>
        <w:t>восстановлению участка, на котором объект расположен.</w:t>
      </w:r>
    </w:p>
    <w:p w:rsidR="008876CC" w:rsidRPr="003337C3" w:rsidRDefault="002C04AF" w:rsidP="002C04AF">
      <w:pPr>
        <w:spacing w:after="0" w:line="240" w:lineRule="auto"/>
        <w:jc w:val="both"/>
      </w:pPr>
      <w:r w:rsidRPr="002C04AF">
        <w:rPr>
          <w:color w:val="000000"/>
        </w:rPr>
        <w:tab/>
        <w:t>Резерв будет создаваться Заказчиками при наличии в договоре купли-продажи (соглашении) обязательного условия, что при выводе основных средств из эксплуатации Заказчик обязан осуществить его демонтаж и восстановить участок, на котором был расположен демонтируемый объект основных средств, либо если такие затраты являются условием использования объекта (</w:t>
      </w:r>
      <w:hyperlink r:id="rId23" w:history="1">
        <w:r w:rsidRPr="002C04AF">
          <w:rPr>
            <w:color w:val="000000"/>
          </w:rPr>
          <w:t>раздел 2</w:t>
        </w:r>
      </w:hyperlink>
      <w:r w:rsidRPr="002C04AF">
        <w:rPr>
          <w:color w:val="000000"/>
        </w:rPr>
        <w:t xml:space="preserve"> Методических </w:t>
      </w:r>
      <w:r w:rsidRPr="002C04AF">
        <w:rPr>
          <w:color w:val="000000"/>
        </w:rPr>
        <w:lastRenderedPageBreak/>
        <w:t xml:space="preserve">рекомендаций по применению ФСГС «Резервы»). </w:t>
      </w:r>
      <w:r w:rsidRPr="002C04AF">
        <w:t>Названный резерв признается в момент принятия объекта к учету.</w:t>
      </w:r>
      <w:r w:rsidRPr="002C04AF">
        <w:rPr>
          <w:color w:val="000000"/>
        </w:rPr>
        <w:t xml:space="preserve"> В иных случаях резерв не формируется.</w:t>
      </w:r>
    </w:p>
    <w:sectPr w:rsidR="008876CC" w:rsidRPr="003337C3" w:rsidSect="00971890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7C3"/>
    <w:rsid w:val="00066094"/>
    <w:rsid w:val="00090608"/>
    <w:rsid w:val="000A134F"/>
    <w:rsid w:val="000F4028"/>
    <w:rsid w:val="001366D2"/>
    <w:rsid w:val="00137F8C"/>
    <w:rsid w:val="00197BA9"/>
    <w:rsid w:val="001E0D05"/>
    <w:rsid w:val="001F014E"/>
    <w:rsid w:val="0020702D"/>
    <w:rsid w:val="002C04AF"/>
    <w:rsid w:val="002C13FD"/>
    <w:rsid w:val="002C5C19"/>
    <w:rsid w:val="002F5A0F"/>
    <w:rsid w:val="0031694D"/>
    <w:rsid w:val="003337C3"/>
    <w:rsid w:val="00436261"/>
    <w:rsid w:val="004C4D9D"/>
    <w:rsid w:val="004D2964"/>
    <w:rsid w:val="00523CFF"/>
    <w:rsid w:val="00525681"/>
    <w:rsid w:val="00537A6F"/>
    <w:rsid w:val="005607A7"/>
    <w:rsid w:val="005A182C"/>
    <w:rsid w:val="005B2B2D"/>
    <w:rsid w:val="005F2A1B"/>
    <w:rsid w:val="005F4F5A"/>
    <w:rsid w:val="00600FC5"/>
    <w:rsid w:val="006339F3"/>
    <w:rsid w:val="00665F59"/>
    <w:rsid w:val="0068454E"/>
    <w:rsid w:val="006F201F"/>
    <w:rsid w:val="007411E4"/>
    <w:rsid w:val="007546CD"/>
    <w:rsid w:val="0077025C"/>
    <w:rsid w:val="007D50F6"/>
    <w:rsid w:val="00837D9C"/>
    <w:rsid w:val="008876CC"/>
    <w:rsid w:val="0090772E"/>
    <w:rsid w:val="0097037D"/>
    <w:rsid w:val="00992957"/>
    <w:rsid w:val="009A611D"/>
    <w:rsid w:val="009C2BDF"/>
    <w:rsid w:val="009C39FC"/>
    <w:rsid w:val="00A411FC"/>
    <w:rsid w:val="00AF0852"/>
    <w:rsid w:val="00AF2426"/>
    <w:rsid w:val="00B576A9"/>
    <w:rsid w:val="00B702F5"/>
    <w:rsid w:val="00B72B83"/>
    <w:rsid w:val="00C76B0A"/>
    <w:rsid w:val="00CC7D01"/>
    <w:rsid w:val="00CF6A54"/>
    <w:rsid w:val="00D00FE4"/>
    <w:rsid w:val="00D64791"/>
    <w:rsid w:val="00D72D19"/>
    <w:rsid w:val="00D86827"/>
    <w:rsid w:val="00E2350A"/>
    <w:rsid w:val="00E311F5"/>
    <w:rsid w:val="00E82F76"/>
    <w:rsid w:val="00EA4234"/>
    <w:rsid w:val="00EA69B3"/>
    <w:rsid w:val="00F13257"/>
    <w:rsid w:val="00F54D0B"/>
    <w:rsid w:val="00F83CD2"/>
    <w:rsid w:val="00FD2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7ED93D-CDB6-43D3-B150-999981E09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76C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C2BDF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C2BDF"/>
    <w:rPr>
      <w:rFonts w:ascii="Arial" w:hAnsi="Arial" w:cs="Arial"/>
      <w:sz w:val="18"/>
      <w:szCs w:val="18"/>
    </w:rPr>
  </w:style>
  <w:style w:type="paragraph" w:customStyle="1" w:styleId="ConsPlusNormal">
    <w:name w:val="ConsPlusNormal"/>
    <w:uiPriority w:val="99"/>
    <w:rsid w:val="002C13FD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98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FF9D9481111ADDD2030B45E613EC1BD64F1B3FBEA4A9803AD49E265327CD826C7C7C2E99E40B01E4905D3A535A2904F11DD60BD1947AE37k6V2J" TargetMode="External"/><Relationship Id="rId13" Type="http://schemas.openxmlformats.org/officeDocument/2006/relationships/hyperlink" Target="https://login.consultant.ru/link/?req=doc&amp;base=LAW&amp;n=170211&amp;dst=277&amp;field=134&amp;date=18.12.2021" TargetMode="External"/><Relationship Id="rId18" Type="http://schemas.openxmlformats.org/officeDocument/2006/relationships/hyperlink" Target="consultantplus://offline/ref=F030F0A2A9CA02B167480389E1D3164C5AB9AB807842AA25BA9FC75F1745C083AD55407ADFF0A18A333FB518C9003567AE519D590C6377E1DBCAH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69627AFA972DD40CA9D70FCD8FCBCC5C1821418B68C356DFE10C1704971611A9A5173F3E79136B5C4FDFDA190A4903AA26229FA71E49BF3FkEN1J" TargetMode="External"/><Relationship Id="rId7" Type="http://schemas.openxmlformats.org/officeDocument/2006/relationships/hyperlink" Target="consultantplus://offline/ref=526318747D6ED460BBE2F6B6233DB40EF73A3B1E63A37239FECB797472B8831D301A01BBDA53F506133B3C9EBC1804C2C0895BQ0QAG" TargetMode="External"/><Relationship Id="rId12" Type="http://schemas.openxmlformats.org/officeDocument/2006/relationships/hyperlink" Target="https://login.consultant.ru/link/?req=doc&amp;base=LAW&amp;n=170211&amp;dst=101380&amp;field=134&amp;date=18.12.2021" TargetMode="External"/><Relationship Id="rId17" Type="http://schemas.openxmlformats.org/officeDocument/2006/relationships/hyperlink" Target="consultantplus://offline/ref=F030F0A2A9CA02B167480389E1D3164C5AB9AB807842AA25BA9FC75F1745C083AD55407ADFF4A686383FB518C9003567AE519D590C6377E1DBCAH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F030F0A2A9CA02B167480389E1D3164C5ABAAE877B46AA25BA9FC75F1745C083AD55407ADFF6A782313FB518C9003567AE519D590C6377E1DBCAH" TargetMode="External"/><Relationship Id="rId20" Type="http://schemas.openxmlformats.org/officeDocument/2006/relationships/hyperlink" Target="consultantplus://offline/ref=69627AFA972DD40CA9D70FCD8FCBCC5C1821418B68C356DFE10C1704971611A9A5173F3E79136B5C4FDFDA190A4903AA26229FA71E49BF3FkEN1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14D4E5A0E7EBB395A5988989A704D3D3B89FE5CDA4826A1196B37E535E4975961353FC5A11B09FEADF5C6727061281521F42E7AB8124EA8CH0XBG" TargetMode="External"/><Relationship Id="rId11" Type="http://schemas.openxmlformats.org/officeDocument/2006/relationships/hyperlink" Target="https://login.consultant.ru/link/?req=doc&amp;base=LAW&amp;n=170211&amp;dst=101323&amp;field=134&amp;date=18.12.2021" TargetMode="External"/><Relationship Id="rId24" Type="http://schemas.openxmlformats.org/officeDocument/2006/relationships/fontTable" Target="fontTable.xml"/><Relationship Id="rId5" Type="http://schemas.openxmlformats.org/officeDocument/2006/relationships/hyperlink" Target="consultantplus://offline/ref=14D4E5A0E7EBB395A5988989A704D3D3BA9FE0CCAC876A1196B37E535E4975960153A45610B982E2D049317640H4X6G" TargetMode="External"/><Relationship Id="rId15" Type="http://schemas.openxmlformats.org/officeDocument/2006/relationships/hyperlink" Target="https://login.consultant.ru/link/?req=doc&amp;base=LAW&amp;n=170211&amp;dst=100927&amp;field=134&amp;date=18.12.2021" TargetMode="External"/><Relationship Id="rId23" Type="http://schemas.openxmlformats.org/officeDocument/2006/relationships/hyperlink" Target="consultantplus://offline/ref=69627AFA972DD40CA9D70FCD8FCBCC5C182645876CC356DFE10C1704971611A9A5173F3E79136A5D4CDFDA190A4903AA26229FA71E49BF3FkEN1J" TargetMode="External"/><Relationship Id="rId10" Type="http://schemas.openxmlformats.org/officeDocument/2006/relationships/hyperlink" Target="https://login.consultant.ru/link/?req=doc&amp;base=LAW&amp;n=170211&amp;dst=277&amp;field=134&amp;date=18.12.2021" TargetMode="External"/><Relationship Id="rId19" Type="http://schemas.openxmlformats.org/officeDocument/2006/relationships/hyperlink" Target="consultantplus://offline/ref=69627AFA972DD40CA9D70FCD8FCBCC5C1821418B68C356DFE10C1704971611A9A5173F3E79136B5C4FDFDA190A4903AA26229FA71E49BF3FkEN1J" TargetMode="External"/><Relationship Id="rId4" Type="http://schemas.openxmlformats.org/officeDocument/2006/relationships/hyperlink" Target="consultantplus://offline/ref=14D4E5A0E7EBB395A5988989A704D3D3B89EE1C1A48E6A1196B37E535E4975961353FC5A11B09CE2DE5C6727061281521F42E7AB8124EA8CH0XBG" TargetMode="External"/><Relationship Id="rId9" Type="http://schemas.openxmlformats.org/officeDocument/2006/relationships/hyperlink" Target="consultantplus://offline/ref=4FF9D9481111ADDD2030B45E613EC1BD64F5BAFBE2469803AD49E265327CD826C7C7C2E99E40B11F4C05D3A535A2904F11DD60BD1947AE37k6V2J" TargetMode="External"/><Relationship Id="rId14" Type="http://schemas.openxmlformats.org/officeDocument/2006/relationships/hyperlink" Target="https://login.consultant.ru/link/?req=doc&amp;base=LAW&amp;n=170211&amp;dst=101464&amp;field=134&amp;date=18.12.2021" TargetMode="External"/><Relationship Id="rId22" Type="http://schemas.openxmlformats.org/officeDocument/2006/relationships/hyperlink" Target="consultantplus://offline/ref=69627AFA972DD40CA9D70FCD8FCBCC5C182645876CC356DFE10C1704971611A9A5173F3E79136A5D4DDFDA190A4903AA26229FA71E49BF3FkEN1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1537</Words>
  <Characters>8763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Никулина Ирина Евгеньевна</dc:creator>
  <cp:lastModifiedBy>Никулина Ирина Евгеньевна</cp:lastModifiedBy>
  <cp:revision>9</cp:revision>
  <cp:lastPrinted>2021-09-19T09:29:00Z</cp:lastPrinted>
  <dcterms:created xsi:type="dcterms:W3CDTF">2021-12-23T11:08:00Z</dcterms:created>
  <dcterms:modified xsi:type="dcterms:W3CDTF">2021-12-28T08:10:00Z</dcterms:modified>
</cp:coreProperties>
</file>